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6893" w14:textId="77777777" w:rsidR="00A2479F" w:rsidRDefault="0003521D">
      <w:pPr>
        <w:pStyle w:val="FreeFormA"/>
        <w:spacing w:line="241" w:lineRule="atLeast"/>
        <w:rPr>
          <w:rFonts w:ascii="Arial" w:eastAsia="Arial" w:hAnsi="Arial" w:cs="Arial"/>
          <w:b/>
          <w:bCs/>
          <w:sz w:val="28"/>
          <w:szCs w:val="28"/>
        </w:rPr>
      </w:pPr>
      <w:r>
        <w:rPr>
          <w:rFonts w:ascii="Arial" w:hAnsi="Arial"/>
          <w:b/>
          <w:bCs/>
          <w:sz w:val="28"/>
          <w:szCs w:val="28"/>
        </w:rPr>
        <w:t>Kingston Village Hall</w:t>
      </w:r>
    </w:p>
    <w:p w14:paraId="5AD978C3" w14:textId="77777777" w:rsidR="00A2479F" w:rsidRDefault="00A2479F">
      <w:pPr>
        <w:pStyle w:val="FreeFormA"/>
        <w:spacing w:line="241" w:lineRule="atLeast"/>
        <w:rPr>
          <w:rFonts w:ascii="Arial" w:eastAsia="Arial" w:hAnsi="Arial" w:cs="Arial"/>
          <w:b/>
          <w:bCs/>
          <w:sz w:val="28"/>
          <w:szCs w:val="28"/>
        </w:rPr>
      </w:pPr>
    </w:p>
    <w:p w14:paraId="63FAB4DE" w14:textId="77777777" w:rsidR="00A2479F" w:rsidRDefault="0003521D">
      <w:pPr>
        <w:pStyle w:val="FreeFormA"/>
        <w:spacing w:line="241" w:lineRule="atLeast"/>
        <w:rPr>
          <w:rFonts w:ascii="Arial" w:eastAsia="Arial" w:hAnsi="Arial" w:cs="Arial"/>
          <w:b/>
          <w:bCs/>
          <w:sz w:val="30"/>
          <w:szCs w:val="30"/>
        </w:rPr>
      </w:pPr>
      <w:r>
        <w:rPr>
          <w:rFonts w:ascii="Arial" w:hAnsi="Arial"/>
          <w:b/>
          <w:bCs/>
          <w:sz w:val="30"/>
          <w:szCs w:val="30"/>
        </w:rPr>
        <w:t>Vulnerable Persons Policy</w:t>
      </w:r>
    </w:p>
    <w:p w14:paraId="23F9954C" w14:textId="77777777" w:rsidR="00A2479F" w:rsidRDefault="00A2479F">
      <w:pPr>
        <w:pStyle w:val="FreeFormA"/>
        <w:spacing w:line="241" w:lineRule="atLeast"/>
        <w:rPr>
          <w:rFonts w:ascii="Arial" w:eastAsia="Arial" w:hAnsi="Arial" w:cs="Arial"/>
          <w:b/>
          <w:bCs/>
          <w:sz w:val="30"/>
          <w:szCs w:val="30"/>
        </w:rPr>
      </w:pPr>
    </w:p>
    <w:p w14:paraId="38E1469F" w14:textId="77777777" w:rsidR="00A2479F" w:rsidRDefault="00A2479F">
      <w:pPr>
        <w:pStyle w:val="Subtitle"/>
        <w:rPr>
          <w:rFonts w:ascii="Arial" w:eastAsia="Arial" w:hAnsi="Arial" w:cs="Arial"/>
          <w:b/>
          <w:bCs/>
          <w:sz w:val="22"/>
          <w:szCs w:val="22"/>
        </w:rPr>
      </w:pPr>
    </w:p>
    <w:p w14:paraId="355F1C93" w14:textId="77777777" w:rsidR="00A2479F" w:rsidRPr="008056A8" w:rsidRDefault="0003521D">
      <w:pPr>
        <w:pStyle w:val="Subtitle"/>
        <w:rPr>
          <w:rFonts w:ascii="Arial" w:eastAsia="Arial" w:hAnsi="Arial" w:cs="Arial"/>
        </w:rPr>
      </w:pPr>
      <w:r w:rsidRPr="008056A8">
        <w:rPr>
          <w:rFonts w:ascii="Arial" w:hAnsi="Arial" w:cs="Arial"/>
        </w:rPr>
        <w:t>Kingston Village Hall is a community building available for and hired out for use by residents of Kingston and members of the public. The Village Hall does not have any employees and any events organised at the Hall are under the supervision of, and at the risk of, the named Hirer. This policy applies to users of the village h</w:t>
      </w:r>
      <w:r w:rsidRPr="008056A8">
        <w:rPr>
          <w:rFonts w:ascii="Arial" w:hAnsi="Arial" w:cs="Arial"/>
          <w:color w:val="092119"/>
          <w:u w:color="092119"/>
        </w:rPr>
        <w:t xml:space="preserve">all and the adjacent hardstanding facility. </w:t>
      </w:r>
    </w:p>
    <w:p w14:paraId="1CD812F0" w14:textId="77777777" w:rsidR="00A2479F" w:rsidRPr="008056A8" w:rsidRDefault="00A2479F">
      <w:pPr>
        <w:pStyle w:val="Subtitle"/>
        <w:rPr>
          <w:rFonts w:ascii="Arial" w:eastAsia="Arial" w:hAnsi="Arial" w:cs="Arial"/>
        </w:rPr>
      </w:pPr>
    </w:p>
    <w:p w14:paraId="285B4B5E" w14:textId="10255088" w:rsidR="00A2479F" w:rsidRPr="008056A8" w:rsidRDefault="0003521D">
      <w:pPr>
        <w:pStyle w:val="Subtitle"/>
        <w:rPr>
          <w:rFonts w:ascii="Arial" w:eastAsia="Arial" w:hAnsi="Arial" w:cs="Arial"/>
        </w:rPr>
      </w:pPr>
      <w:r w:rsidRPr="008056A8">
        <w:rPr>
          <w:rFonts w:ascii="Arial" w:hAnsi="Arial" w:cs="Arial"/>
        </w:rPr>
        <w:t>Kingston Village Hall is mostly unmanned and is used by hirers without staff or volunteers in a</w:t>
      </w:r>
      <w:r w:rsidR="00A91264" w:rsidRPr="008056A8">
        <w:rPr>
          <w:rFonts w:ascii="Arial" w:hAnsi="Arial" w:cs="Arial"/>
        </w:rPr>
        <w:t>t</w:t>
      </w:r>
      <w:r w:rsidRPr="008056A8">
        <w:rPr>
          <w:rFonts w:ascii="Arial" w:hAnsi="Arial" w:cs="Arial"/>
        </w:rPr>
        <w:t>ten</w:t>
      </w:r>
      <w:r w:rsidR="00A91264" w:rsidRPr="008056A8">
        <w:rPr>
          <w:rFonts w:ascii="Arial" w:hAnsi="Arial" w:cs="Arial"/>
        </w:rPr>
        <w:t>d</w:t>
      </w:r>
      <w:r w:rsidRPr="008056A8">
        <w:rPr>
          <w:rFonts w:ascii="Arial" w:hAnsi="Arial" w:cs="Arial"/>
        </w:rPr>
        <w:t xml:space="preserve">ance. Therefore, the onus is on the hirers/visitors to be aware of their own safety and the safety of vulnerable people. </w:t>
      </w:r>
    </w:p>
    <w:p w14:paraId="5167283E" w14:textId="77777777" w:rsidR="00A2479F" w:rsidRPr="008056A8" w:rsidRDefault="00A2479F">
      <w:pPr>
        <w:pStyle w:val="Subtitle"/>
        <w:rPr>
          <w:rFonts w:ascii="Arial" w:eastAsia="Arial" w:hAnsi="Arial" w:cs="Arial"/>
        </w:rPr>
      </w:pPr>
    </w:p>
    <w:p w14:paraId="7D7FBD38" w14:textId="55315488" w:rsidR="00A2479F" w:rsidRPr="008056A8" w:rsidRDefault="0003521D">
      <w:pPr>
        <w:pStyle w:val="Subtitle"/>
        <w:rPr>
          <w:rFonts w:ascii="Arial" w:eastAsia="Arial" w:hAnsi="Arial" w:cs="Arial"/>
        </w:rPr>
      </w:pPr>
      <w:r w:rsidRPr="008056A8">
        <w:rPr>
          <w:rFonts w:ascii="Arial" w:hAnsi="Arial" w:cs="Arial"/>
        </w:rPr>
        <w:t xml:space="preserve">While recognising the provisions above, all Kingston Village Hall </w:t>
      </w:r>
      <w:r w:rsidR="00611FB8" w:rsidRPr="008056A8">
        <w:rPr>
          <w:rFonts w:ascii="Arial" w:hAnsi="Arial" w:cs="Arial"/>
        </w:rPr>
        <w:t xml:space="preserve">Management </w:t>
      </w:r>
      <w:r w:rsidRPr="008056A8">
        <w:rPr>
          <w:rFonts w:ascii="Arial" w:hAnsi="Arial" w:cs="Arial"/>
        </w:rPr>
        <w:t xml:space="preserve">Committee members, staff and volunteers acknowledge their obligations to safeguard vulnerable users of the hall and its premises and those who may come into contact with vulnerable users.  They should respond to any concerns they may have regarding the physical, sexual, emotional or psychological safety of a vulnerable person or concerns relating to discriminatory or financial violation or exploitation of a vulnerable person.  This policy is in place to protect all vulnerable persons regardless of gender, ethnicity, disability, sexuality, religion or faith. </w:t>
      </w:r>
    </w:p>
    <w:p w14:paraId="288B005C" w14:textId="77777777" w:rsidR="00A2479F" w:rsidRPr="008056A8" w:rsidRDefault="00A2479F">
      <w:pPr>
        <w:pStyle w:val="Subtitle"/>
        <w:rPr>
          <w:rFonts w:ascii="Arial" w:eastAsia="Arial" w:hAnsi="Arial" w:cs="Arial"/>
        </w:rPr>
      </w:pPr>
    </w:p>
    <w:p w14:paraId="77999C5D" w14:textId="4741F009" w:rsidR="00A2479F" w:rsidRPr="008056A8" w:rsidRDefault="0003521D">
      <w:pPr>
        <w:pStyle w:val="Subtitle"/>
        <w:numPr>
          <w:ilvl w:val="0"/>
          <w:numId w:val="1"/>
        </w:numPr>
        <w:rPr>
          <w:rFonts w:ascii="Arial" w:hAnsi="Arial" w:cs="Arial"/>
        </w:rPr>
      </w:pPr>
      <w:r w:rsidRPr="008056A8">
        <w:rPr>
          <w:rFonts w:ascii="Arial" w:hAnsi="Arial" w:cs="Arial"/>
        </w:rPr>
        <w:t xml:space="preserve">The </w:t>
      </w:r>
      <w:r w:rsidR="00611FB8" w:rsidRPr="008056A8">
        <w:rPr>
          <w:rFonts w:ascii="Arial" w:hAnsi="Arial" w:cs="Arial"/>
        </w:rPr>
        <w:t>M</w:t>
      </w:r>
      <w:r w:rsidRPr="008056A8">
        <w:rPr>
          <w:rFonts w:ascii="Arial" w:hAnsi="Arial" w:cs="Arial"/>
        </w:rPr>
        <w:t xml:space="preserve">anagement </w:t>
      </w:r>
      <w:r w:rsidR="00611FB8" w:rsidRPr="008056A8">
        <w:rPr>
          <w:rFonts w:ascii="Arial" w:hAnsi="Arial" w:cs="Arial"/>
        </w:rPr>
        <w:t>C</w:t>
      </w:r>
      <w:r w:rsidRPr="008056A8">
        <w:rPr>
          <w:rFonts w:ascii="Arial" w:hAnsi="Arial" w:cs="Arial"/>
        </w:rPr>
        <w:t xml:space="preserve">ommittee will endeavour to keep the premises safe for use by children and vulnerable adults. The </w:t>
      </w:r>
      <w:r w:rsidR="00611FB8" w:rsidRPr="008056A8">
        <w:rPr>
          <w:rFonts w:ascii="Arial" w:hAnsi="Arial" w:cs="Arial"/>
        </w:rPr>
        <w:t>C</w:t>
      </w:r>
      <w:r w:rsidRPr="008056A8">
        <w:rPr>
          <w:rFonts w:ascii="Arial" w:hAnsi="Arial" w:cs="Arial"/>
        </w:rPr>
        <w:t>ommittee recognises that a higher standard of safety is required where use is made by small children, those who cannot read safety notices and physically disabled adults.</w:t>
      </w:r>
    </w:p>
    <w:p w14:paraId="5B109EE9" w14:textId="77777777" w:rsidR="00A2479F" w:rsidRPr="008056A8" w:rsidRDefault="00A2479F">
      <w:pPr>
        <w:pStyle w:val="Subtitle"/>
        <w:rPr>
          <w:rFonts w:ascii="Arial" w:eastAsia="Arial" w:hAnsi="Arial" w:cs="Arial"/>
        </w:rPr>
      </w:pPr>
    </w:p>
    <w:p w14:paraId="27AD25B1" w14:textId="77777777" w:rsidR="00A2479F" w:rsidRPr="008056A8" w:rsidRDefault="0003521D">
      <w:pPr>
        <w:pStyle w:val="Subtitle"/>
        <w:numPr>
          <w:ilvl w:val="0"/>
          <w:numId w:val="2"/>
        </w:numPr>
        <w:rPr>
          <w:rFonts w:ascii="Arial" w:hAnsi="Arial" w:cs="Arial"/>
        </w:rPr>
      </w:pPr>
      <w:r w:rsidRPr="008056A8">
        <w:rPr>
          <w:rFonts w:ascii="Arial" w:hAnsi="Arial" w:cs="Arial"/>
        </w:rPr>
        <w:t>The welfare of the child or vulnerable adult is paramount and is the responsibility of everyone. All children and vulnerable adults, without exception, have the right to protection from abuse, whether physical, verbal, sexual, bullying, exclusion or neglect. Bullying, shouting, physical violence, sexism and racism towards children will not be permitted or tolerated.</w:t>
      </w:r>
    </w:p>
    <w:p w14:paraId="388BB0FF" w14:textId="77777777" w:rsidR="00A2479F" w:rsidRPr="008056A8" w:rsidRDefault="00A2479F">
      <w:pPr>
        <w:pStyle w:val="Subtitle"/>
        <w:rPr>
          <w:rFonts w:ascii="Arial" w:eastAsia="Arial" w:hAnsi="Arial" w:cs="Arial"/>
        </w:rPr>
      </w:pPr>
    </w:p>
    <w:p w14:paraId="6211FB3B" w14:textId="3BC3DAB7" w:rsidR="00A2479F" w:rsidRPr="008056A8" w:rsidRDefault="0003521D">
      <w:pPr>
        <w:pStyle w:val="Subtitle"/>
        <w:numPr>
          <w:ilvl w:val="0"/>
          <w:numId w:val="1"/>
        </w:numPr>
        <w:rPr>
          <w:rFonts w:ascii="Arial" w:hAnsi="Arial" w:cs="Arial"/>
        </w:rPr>
      </w:pPr>
      <w:r w:rsidRPr="008056A8">
        <w:rPr>
          <w:rFonts w:ascii="Arial" w:hAnsi="Arial" w:cs="Arial"/>
        </w:rPr>
        <w:t xml:space="preserve">The </w:t>
      </w:r>
      <w:r w:rsidR="00611FB8" w:rsidRPr="008056A8">
        <w:rPr>
          <w:rFonts w:ascii="Arial" w:hAnsi="Arial" w:cs="Arial"/>
        </w:rPr>
        <w:t>C</w:t>
      </w:r>
      <w:r w:rsidRPr="008056A8">
        <w:rPr>
          <w:rFonts w:ascii="Arial" w:hAnsi="Arial" w:cs="Arial"/>
        </w:rPr>
        <w:t xml:space="preserve">ommittee will ensure that hirers are made aware of their obligations under the Licensing Act 2003 to ensure that alcohol is not sold to those under the age of 18. The </w:t>
      </w:r>
      <w:r w:rsidR="00AF38F2" w:rsidRPr="008056A8">
        <w:rPr>
          <w:rFonts w:ascii="Arial" w:hAnsi="Arial" w:cs="Arial"/>
        </w:rPr>
        <w:t>C</w:t>
      </w:r>
      <w:r w:rsidRPr="008056A8">
        <w:rPr>
          <w:rFonts w:ascii="Arial" w:hAnsi="Arial" w:cs="Arial"/>
        </w:rPr>
        <w:t xml:space="preserve">ommittee will ensure that hirers are aware that no children may be admitted to films when they are below the age classification for the film or show. No gambling or entertainment of an adult or sexual nature shall be permitted on the premises. </w:t>
      </w:r>
    </w:p>
    <w:p w14:paraId="66DFE30B" w14:textId="77777777" w:rsidR="00A2479F" w:rsidRPr="008056A8" w:rsidRDefault="00A2479F">
      <w:pPr>
        <w:pStyle w:val="Subtitle"/>
        <w:rPr>
          <w:rFonts w:ascii="Arial" w:eastAsia="Arial" w:hAnsi="Arial" w:cs="Arial"/>
        </w:rPr>
      </w:pPr>
    </w:p>
    <w:p w14:paraId="36160A51" w14:textId="77777777" w:rsidR="00A2479F" w:rsidRPr="008056A8" w:rsidRDefault="0003521D">
      <w:pPr>
        <w:pStyle w:val="Subtitle"/>
        <w:numPr>
          <w:ilvl w:val="0"/>
          <w:numId w:val="1"/>
        </w:numPr>
        <w:rPr>
          <w:rFonts w:ascii="Arial" w:hAnsi="Arial" w:cs="Arial"/>
        </w:rPr>
      </w:pPr>
      <w:r w:rsidRPr="008056A8">
        <w:rPr>
          <w:rFonts w:ascii="Arial" w:hAnsi="Arial" w:cs="Arial"/>
        </w:rPr>
        <w:t xml:space="preserve">There will be a nominated and named Vulnerable Users representative to who any suspicions or concerns should be reported. This representative will have responsibility for reporting concerns that arise, as a matter of urgency, to the local authority Child Protection and Vulnerable Adult lead agency. This person is </w:t>
      </w:r>
      <w:r w:rsidRPr="008056A8">
        <w:rPr>
          <w:rFonts w:ascii="Arial" w:hAnsi="Arial" w:cs="Arial"/>
          <w:b/>
          <w:bCs/>
        </w:rPr>
        <w:t>Suzy Stokes</w:t>
      </w:r>
      <w:r w:rsidRPr="008056A8">
        <w:rPr>
          <w:rFonts w:ascii="Arial" w:hAnsi="Arial" w:cs="Arial"/>
        </w:rPr>
        <w:t xml:space="preserve"> until further notice.</w:t>
      </w:r>
    </w:p>
    <w:p w14:paraId="06969FCB" w14:textId="77777777" w:rsidR="00A2479F" w:rsidRPr="008056A8" w:rsidRDefault="00A2479F">
      <w:pPr>
        <w:pStyle w:val="Subtitle"/>
        <w:rPr>
          <w:rFonts w:ascii="Arial" w:eastAsia="Arial" w:hAnsi="Arial" w:cs="Arial"/>
        </w:rPr>
      </w:pPr>
    </w:p>
    <w:p w14:paraId="5B7CE478" w14:textId="77777777" w:rsidR="00A2479F" w:rsidRDefault="00A2479F">
      <w:pPr>
        <w:pStyle w:val="Subtitle"/>
        <w:rPr>
          <w:rFonts w:ascii="Arial" w:eastAsia="Arial" w:hAnsi="Arial" w:cs="Arial"/>
          <w:sz w:val="22"/>
          <w:szCs w:val="22"/>
        </w:rPr>
      </w:pPr>
    </w:p>
    <w:p w14:paraId="6155B27F" w14:textId="3D9DAD92" w:rsidR="00FF6D76" w:rsidRDefault="00FF6D76">
      <w:pPr>
        <w:rPr>
          <w:rFonts w:eastAsia="Times New Roman"/>
          <w:color w:val="000000"/>
          <w:u w:color="000000"/>
          <w:lang w:eastAsia="en-GB"/>
          <w14:textOutline w14:w="12700" w14:cap="flat" w14:cmpd="sng" w14:algn="ctr">
            <w14:noFill/>
            <w14:prstDash w14:val="solid"/>
            <w14:miter w14:lim="400000"/>
          </w14:textOutline>
        </w:rPr>
      </w:pPr>
      <w:r>
        <w:br w:type="page"/>
      </w:r>
    </w:p>
    <w:p w14:paraId="65187DB3" w14:textId="77777777" w:rsidR="00A2479F" w:rsidRDefault="00A2479F">
      <w:pPr>
        <w:pStyle w:val="Subtitle"/>
      </w:pPr>
    </w:p>
    <w:p w14:paraId="2FADA959" w14:textId="77777777" w:rsidR="00A2479F" w:rsidRDefault="00A2479F">
      <w:pPr>
        <w:pStyle w:val="Subtitle"/>
        <w:rPr>
          <w:rFonts w:ascii="Arial" w:eastAsia="Arial" w:hAnsi="Arial" w:cs="Arial"/>
          <w:sz w:val="22"/>
          <w:szCs w:val="22"/>
        </w:rPr>
      </w:pPr>
    </w:p>
    <w:p w14:paraId="344694CC" w14:textId="77777777" w:rsidR="00A2479F" w:rsidRPr="008056A8" w:rsidRDefault="0003521D">
      <w:pPr>
        <w:pStyle w:val="Subtitle"/>
        <w:pBdr>
          <w:top w:val="single" w:sz="4" w:space="0" w:color="000000"/>
          <w:left w:val="single" w:sz="4" w:space="0" w:color="000000"/>
          <w:bottom w:val="single" w:sz="4" w:space="0" w:color="000000"/>
          <w:right w:val="single" w:sz="4" w:space="0" w:color="000000"/>
        </w:pBdr>
        <w:rPr>
          <w:rFonts w:ascii="Arial" w:eastAsia="Arial" w:hAnsi="Arial" w:cs="Arial"/>
          <w:b/>
          <w:bCs/>
        </w:rPr>
      </w:pPr>
      <w:r w:rsidRPr="008056A8">
        <w:rPr>
          <w:rFonts w:ascii="Arial" w:hAnsi="Arial"/>
          <w:b/>
          <w:bCs/>
        </w:rPr>
        <w:t>Reporting Incidents</w:t>
      </w:r>
    </w:p>
    <w:p w14:paraId="12C72B4E" w14:textId="77777777" w:rsidR="00A2479F" w:rsidRPr="008056A8" w:rsidRDefault="00A2479F">
      <w:pPr>
        <w:pStyle w:val="Subtitle"/>
        <w:pBdr>
          <w:top w:val="single" w:sz="4" w:space="0" w:color="000000"/>
          <w:left w:val="single" w:sz="4" w:space="0" w:color="000000"/>
          <w:bottom w:val="single" w:sz="4" w:space="0" w:color="000000"/>
          <w:right w:val="single" w:sz="4" w:space="0" w:color="000000"/>
        </w:pBdr>
        <w:rPr>
          <w:rFonts w:ascii="Arial" w:eastAsia="Arial" w:hAnsi="Arial" w:cs="Arial"/>
          <w:b/>
          <w:bCs/>
        </w:rPr>
      </w:pPr>
    </w:p>
    <w:p w14:paraId="7DD516F7" w14:textId="77777777" w:rsidR="00A2479F" w:rsidRPr="008056A8" w:rsidRDefault="0003521D">
      <w:pPr>
        <w:pStyle w:val="Subtitle"/>
        <w:pBdr>
          <w:top w:val="single" w:sz="4" w:space="0" w:color="000000"/>
          <w:left w:val="single" w:sz="4" w:space="0" w:color="000000"/>
          <w:bottom w:val="single" w:sz="4" w:space="0" w:color="000000"/>
          <w:right w:val="single" w:sz="4" w:space="0" w:color="000000"/>
        </w:pBdr>
        <w:rPr>
          <w:rFonts w:ascii="Arial" w:eastAsia="Arial" w:hAnsi="Arial" w:cs="Arial"/>
        </w:rPr>
      </w:pPr>
      <w:r w:rsidRPr="008056A8">
        <w:rPr>
          <w:rFonts w:ascii="Arial" w:hAnsi="Arial"/>
        </w:rPr>
        <w:t>The representative may choose to have a confidential discussion with others in order to clear up any misunderstandings or to corroborate and support any suspicions before reporting a concern to the lead agency.</w:t>
      </w:r>
    </w:p>
    <w:p w14:paraId="72DEF471" w14:textId="77777777" w:rsidR="00A2479F" w:rsidRPr="008056A8" w:rsidRDefault="00A2479F">
      <w:pPr>
        <w:pStyle w:val="Subtitle"/>
        <w:pBdr>
          <w:top w:val="single" w:sz="4" w:space="0" w:color="000000"/>
          <w:left w:val="single" w:sz="4" w:space="0" w:color="000000"/>
          <w:bottom w:val="single" w:sz="4" w:space="0" w:color="000000"/>
          <w:right w:val="single" w:sz="4" w:space="0" w:color="000000"/>
        </w:pBdr>
        <w:rPr>
          <w:rFonts w:ascii="Arial" w:eastAsia="Arial" w:hAnsi="Arial" w:cs="Arial"/>
        </w:rPr>
      </w:pPr>
    </w:p>
    <w:p w14:paraId="6E5496D9" w14:textId="77777777" w:rsidR="00A2479F" w:rsidRPr="008056A8" w:rsidRDefault="0003521D">
      <w:pPr>
        <w:pStyle w:val="Subtitle"/>
        <w:pBdr>
          <w:top w:val="single" w:sz="4" w:space="0" w:color="000000"/>
          <w:left w:val="single" w:sz="4" w:space="0" w:color="000000"/>
          <w:bottom w:val="single" w:sz="4" w:space="0" w:color="000000"/>
          <w:right w:val="single" w:sz="4" w:space="0" w:color="000000"/>
        </w:pBdr>
        <w:rPr>
          <w:rFonts w:ascii="Arial" w:eastAsia="Arial" w:hAnsi="Arial" w:cs="Arial"/>
        </w:rPr>
      </w:pPr>
      <w:r w:rsidRPr="008056A8">
        <w:rPr>
          <w:rFonts w:ascii="Arial" w:hAnsi="Arial"/>
        </w:rPr>
        <w:t>The nominated person should:</w:t>
      </w:r>
    </w:p>
    <w:p w14:paraId="3E2BF027" w14:textId="77777777" w:rsidR="00A2479F" w:rsidRPr="008056A8" w:rsidRDefault="00A2479F">
      <w:pPr>
        <w:pStyle w:val="Subtitle"/>
        <w:pBdr>
          <w:top w:val="single" w:sz="4" w:space="0" w:color="000000"/>
          <w:left w:val="single" w:sz="4" w:space="0" w:color="000000"/>
          <w:bottom w:val="single" w:sz="4" w:space="0" w:color="000000"/>
          <w:right w:val="single" w:sz="4" w:space="0" w:color="000000"/>
        </w:pBdr>
        <w:rPr>
          <w:rFonts w:ascii="Arial" w:eastAsia="Arial" w:hAnsi="Arial" w:cs="Arial"/>
        </w:rPr>
      </w:pPr>
    </w:p>
    <w:p w14:paraId="36A8E29B" w14:textId="77777777" w:rsidR="00A2479F" w:rsidRPr="008056A8" w:rsidRDefault="0003521D">
      <w:pPr>
        <w:pStyle w:val="ListBullet"/>
        <w:numPr>
          <w:ilvl w:val="0"/>
          <w:numId w:val="4"/>
        </w:numPr>
        <w:pBdr>
          <w:top w:val="single" w:sz="4" w:space="0" w:color="000000"/>
          <w:left w:val="single" w:sz="4" w:space="0" w:color="000000"/>
          <w:bottom w:val="single" w:sz="4" w:space="0" w:color="000000"/>
          <w:right w:val="single" w:sz="4" w:space="0" w:color="000000"/>
        </w:pBdr>
        <w:rPr>
          <w:sz w:val="24"/>
          <w:szCs w:val="24"/>
        </w:rPr>
      </w:pPr>
      <w:r w:rsidRPr="008056A8">
        <w:rPr>
          <w:sz w:val="24"/>
          <w:szCs w:val="24"/>
        </w:rPr>
        <w:t>know who to contact at the local authority</w:t>
      </w:r>
    </w:p>
    <w:p w14:paraId="080A375E" w14:textId="77777777" w:rsidR="00A2479F" w:rsidRPr="008056A8" w:rsidRDefault="0003521D">
      <w:pPr>
        <w:pStyle w:val="ListBullet"/>
        <w:numPr>
          <w:ilvl w:val="0"/>
          <w:numId w:val="4"/>
        </w:numPr>
        <w:pBdr>
          <w:top w:val="single" w:sz="4" w:space="0" w:color="000000"/>
          <w:left w:val="single" w:sz="4" w:space="0" w:color="000000"/>
          <w:bottom w:val="single" w:sz="4" w:space="0" w:color="000000"/>
          <w:right w:val="single" w:sz="4" w:space="0" w:color="000000"/>
        </w:pBdr>
        <w:rPr>
          <w:sz w:val="24"/>
          <w:szCs w:val="24"/>
        </w:rPr>
      </w:pPr>
      <w:r w:rsidRPr="008056A8">
        <w:rPr>
          <w:sz w:val="24"/>
          <w:szCs w:val="24"/>
        </w:rPr>
        <w:t>know who to contact in Social Services for advice and referrals</w:t>
      </w:r>
    </w:p>
    <w:p w14:paraId="0AFAC993" w14:textId="77777777" w:rsidR="00A2479F" w:rsidRPr="008056A8" w:rsidRDefault="0003521D">
      <w:pPr>
        <w:pStyle w:val="ListBullet"/>
        <w:numPr>
          <w:ilvl w:val="0"/>
          <w:numId w:val="4"/>
        </w:numPr>
        <w:pBdr>
          <w:top w:val="single" w:sz="4" w:space="0" w:color="000000"/>
          <w:left w:val="single" w:sz="4" w:space="0" w:color="000000"/>
          <w:bottom w:val="single" w:sz="4" w:space="0" w:color="000000"/>
          <w:right w:val="single" w:sz="4" w:space="0" w:color="000000"/>
        </w:pBdr>
        <w:rPr>
          <w:sz w:val="24"/>
          <w:szCs w:val="24"/>
        </w:rPr>
      </w:pPr>
      <w:r w:rsidRPr="008056A8">
        <w:rPr>
          <w:sz w:val="24"/>
          <w:szCs w:val="24"/>
        </w:rPr>
        <w:t>know about help lines and other sources of help for children and young people and vulnerable adults</w:t>
      </w:r>
    </w:p>
    <w:p w14:paraId="5213B743" w14:textId="77777777" w:rsidR="00A2479F" w:rsidRPr="008056A8" w:rsidRDefault="00A2479F">
      <w:pPr>
        <w:pStyle w:val="Subtitle"/>
        <w:rPr>
          <w:rFonts w:ascii="Arial" w:eastAsia="Arial" w:hAnsi="Arial" w:cs="Arial"/>
        </w:rPr>
      </w:pPr>
    </w:p>
    <w:p w14:paraId="596A5B48" w14:textId="77777777" w:rsidR="00A2479F" w:rsidRPr="008056A8" w:rsidRDefault="00A2479F">
      <w:pPr>
        <w:pStyle w:val="Subtitle"/>
        <w:rPr>
          <w:rFonts w:ascii="Arial" w:eastAsia="Arial" w:hAnsi="Arial" w:cs="Arial"/>
        </w:rPr>
      </w:pPr>
    </w:p>
    <w:p w14:paraId="603CC01B" w14:textId="77777777" w:rsidR="00A2479F" w:rsidRPr="008056A8" w:rsidRDefault="00A2479F">
      <w:pPr>
        <w:pStyle w:val="Subtitle"/>
        <w:rPr>
          <w:rFonts w:ascii="Arial" w:eastAsia="Arial" w:hAnsi="Arial" w:cs="Arial"/>
        </w:rPr>
      </w:pPr>
    </w:p>
    <w:p w14:paraId="15A2BBAE" w14:textId="1EC27305" w:rsidR="00A2479F" w:rsidRPr="008056A8" w:rsidRDefault="0003521D">
      <w:pPr>
        <w:pStyle w:val="Subtitle"/>
        <w:rPr>
          <w:rFonts w:ascii="Arial" w:eastAsia="Arial" w:hAnsi="Arial" w:cs="Arial"/>
        </w:rPr>
      </w:pPr>
      <w:r w:rsidRPr="008056A8">
        <w:rPr>
          <w:rFonts w:ascii="Arial" w:hAnsi="Arial"/>
        </w:rPr>
        <w:t>This policy will be reviewed every three years or earlier, if necessary.</w:t>
      </w:r>
    </w:p>
    <w:p w14:paraId="1F06BCF5" w14:textId="77777777" w:rsidR="00A2479F" w:rsidRPr="008056A8" w:rsidRDefault="00A2479F">
      <w:pPr>
        <w:pStyle w:val="Body"/>
        <w:rPr>
          <w:rFonts w:ascii="Arial" w:eastAsia="Arial" w:hAnsi="Arial" w:cs="Arial"/>
          <w:i/>
          <w:iCs/>
        </w:rPr>
      </w:pPr>
    </w:p>
    <w:p w14:paraId="77E33A8C" w14:textId="5133EEB5" w:rsidR="00A2479F" w:rsidRDefault="00A2479F" w:rsidP="00E045BB">
      <w:pPr>
        <w:pStyle w:val="Body"/>
        <w:jc w:val="left"/>
        <w:rPr>
          <w:noProof/>
        </w:rPr>
      </w:pPr>
    </w:p>
    <w:p w14:paraId="3E18ED2F" w14:textId="77777777" w:rsidR="003F6FCF" w:rsidRPr="003F6FCF" w:rsidRDefault="003F6FCF" w:rsidP="003F6F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kern w:val="2"/>
          <w:bdr w:val="none" w:sz="0" w:space="0" w:color="auto"/>
          <w:lang w:val="en-GB"/>
          <w14:ligatures w14:val="standardContextual"/>
        </w:rPr>
      </w:pPr>
      <w:r w:rsidRPr="003F6FCF">
        <w:rPr>
          <w:rFonts w:ascii="Arial" w:eastAsia="Calibri" w:hAnsi="Arial"/>
          <w:kern w:val="2"/>
          <w:bdr w:val="none" w:sz="0" w:space="0" w:color="auto"/>
          <w:lang w:val="en-GB"/>
          <w14:ligatures w14:val="standardContextual"/>
        </w:rPr>
        <w:t>Two Trustees to sign</w:t>
      </w:r>
    </w:p>
    <w:p w14:paraId="5D4FF61F" w14:textId="77777777" w:rsidR="003F6FCF" w:rsidRPr="003F6FCF" w:rsidRDefault="003F6FCF" w:rsidP="003F6F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lex Brush" w:eastAsia="Calibri" w:hAnsi="Alex Brush"/>
          <w:kern w:val="2"/>
          <w:sz w:val="28"/>
          <w:szCs w:val="28"/>
          <w:bdr w:val="none" w:sz="0" w:space="0" w:color="auto"/>
          <w:lang w:val="en-GB"/>
          <w14:ligatures w14:val="standardContextual"/>
        </w:rPr>
      </w:pPr>
      <w:r w:rsidRPr="003F6FCF">
        <w:rPr>
          <w:rFonts w:ascii="Alex Brush" w:eastAsia="Calibri" w:hAnsi="Alex Brush"/>
          <w:kern w:val="2"/>
          <w:sz w:val="28"/>
          <w:szCs w:val="28"/>
          <w:bdr w:val="none" w:sz="0" w:space="0" w:color="auto"/>
          <w:lang w:val="en-GB"/>
          <w14:ligatures w14:val="standardContextual"/>
        </w:rPr>
        <w:t>Patricia Draper</w:t>
      </w:r>
    </w:p>
    <w:p w14:paraId="5FA1D921" w14:textId="77777777" w:rsidR="003F6FCF" w:rsidRPr="003F6FCF" w:rsidRDefault="003F6FCF" w:rsidP="003F6F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lex Brush" w:eastAsia="Calibri" w:hAnsi="Alex Brush"/>
          <w:kern w:val="2"/>
          <w:sz w:val="28"/>
          <w:szCs w:val="28"/>
          <w:bdr w:val="none" w:sz="0" w:space="0" w:color="auto"/>
          <w:lang w:val="en-GB"/>
          <w14:ligatures w14:val="standardContextual"/>
        </w:rPr>
      </w:pPr>
      <w:r w:rsidRPr="003F6FCF">
        <w:rPr>
          <w:rFonts w:ascii="Alex Brush" w:eastAsia="Calibri" w:hAnsi="Alex Brush"/>
          <w:kern w:val="2"/>
          <w:sz w:val="28"/>
          <w:szCs w:val="28"/>
          <w:bdr w:val="none" w:sz="0" w:space="0" w:color="auto"/>
          <w:lang w:val="en-GB"/>
          <w14:ligatures w14:val="standardContextual"/>
        </w:rPr>
        <w:t>Paul Wright</w:t>
      </w:r>
    </w:p>
    <w:p w14:paraId="5F13A6F8" w14:textId="77777777" w:rsidR="003F6FCF" w:rsidRPr="003F6FCF" w:rsidRDefault="003F6FCF" w:rsidP="003F6F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kern w:val="2"/>
          <w:bdr w:val="none" w:sz="0" w:space="0" w:color="auto"/>
          <w:lang w:val="en-GB"/>
          <w14:ligatures w14:val="standardContextual"/>
        </w:rPr>
      </w:pPr>
      <w:r w:rsidRPr="003F6FCF">
        <w:rPr>
          <w:rFonts w:ascii="Arial" w:eastAsia="Calibri" w:hAnsi="Arial"/>
          <w:kern w:val="2"/>
          <w:bdr w:val="none" w:sz="0" w:space="0" w:color="auto"/>
          <w:lang w:val="en-GB"/>
          <w14:ligatures w14:val="standardContextual"/>
        </w:rPr>
        <w:t>Dated: 01/03/2024</w:t>
      </w:r>
    </w:p>
    <w:p w14:paraId="1511C9C0" w14:textId="77777777" w:rsidR="003F6FCF" w:rsidRPr="00FF6D76" w:rsidRDefault="003F6FCF" w:rsidP="00E045BB">
      <w:pPr>
        <w:pStyle w:val="Body"/>
        <w:jc w:val="left"/>
      </w:pPr>
    </w:p>
    <w:sectPr w:rsidR="003F6FCF" w:rsidRPr="00FF6D76">
      <w:headerReference w:type="even" r:id="rId7"/>
      <w:headerReference w:type="default" r:id="rId8"/>
      <w:footerReference w:type="even"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CB22" w14:textId="77777777" w:rsidR="00F71FFF" w:rsidRDefault="00F71FFF">
      <w:r>
        <w:separator/>
      </w:r>
    </w:p>
  </w:endnote>
  <w:endnote w:type="continuationSeparator" w:id="0">
    <w:p w14:paraId="09D9236D" w14:textId="77777777" w:rsidR="00F71FFF" w:rsidRDefault="00F7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Segoe U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ex Brush">
    <w:panose1 w:val="02000400000000000000"/>
    <w:charset w:val="00"/>
    <w:family w:val="auto"/>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B119" w14:textId="77777777" w:rsidR="00A2479F" w:rsidRDefault="00A2479F">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0224" w14:textId="77777777" w:rsidR="00A2479F" w:rsidRDefault="00A2479F">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483B" w14:textId="77777777" w:rsidR="00F71FFF" w:rsidRDefault="00F71FFF">
      <w:r>
        <w:separator/>
      </w:r>
    </w:p>
  </w:footnote>
  <w:footnote w:type="continuationSeparator" w:id="0">
    <w:p w14:paraId="152B21FB" w14:textId="77777777" w:rsidR="00F71FFF" w:rsidRDefault="00F7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5277" w14:textId="77777777" w:rsidR="00A2479F" w:rsidRDefault="00A2479F">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9F9B" w14:textId="77777777" w:rsidR="00A2479F" w:rsidRDefault="00A2479F">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23C72"/>
    <w:multiLevelType w:val="hybridMultilevel"/>
    <w:tmpl w:val="8B7EF59A"/>
    <w:numStyleLink w:val="ImportedStyle6"/>
  </w:abstractNum>
  <w:abstractNum w:abstractNumId="1" w15:restartNumberingAfterBreak="0">
    <w:nsid w:val="4737514A"/>
    <w:multiLevelType w:val="hybridMultilevel"/>
    <w:tmpl w:val="8B7EF59A"/>
    <w:styleLink w:val="ImportedStyle6"/>
    <w:lvl w:ilvl="0" w:tplc="B3F2D252">
      <w:start w:val="1"/>
      <w:numFmt w:val="bullet"/>
      <w:lvlText w:val="·"/>
      <w:lvlJc w:val="left"/>
      <w:pPr>
        <w:ind w:left="36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1454375C">
      <w:start w:val="1"/>
      <w:numFmt w:val="bullet"/>
      <w:lvlText w:val="·"/>
      <w:lvlJc w:val="left"/>
      <w:pPr>
        <w:ind w:left="36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4D9858C4">
      <w:start w:val="1"/>
      <w:numFmt w:val="bullet"/>
      <w:lvlText w:val="·"/>
      <w:lvlJc w:val="left"/>
      <w:pPr>
        <w:ind w:left="36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EE585BA2">
      <w:start w:val="1"/>
      <w:numFmt w:val="bullet"/>
      <w:lvlText w:val="·"/>
      <w:lvlJc w:val="left"/>
      <w:pPr>
        <w:ind w:left="36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EE2CBEFC">
      <w:start w:val="1"/>
      <w:numFmt w:val="bullet"/>
      <w:lvlText w:val="·"/>
      <w:lvlJc w:val="left"/>
      <w:pPr>
        <w:ind w:left="36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69E61CB6">
      <w:start w:val="1"/>
      <w:numFmt w:val="bullet"/>
      <w:lvlText w:val="·"/>
      <w:lvlJc w:val="left"/>
      <w:pPr>
        <w:ind w:left="36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EE12CE66">
      <w:start w:val="1"/>
      <w:numFmt w:val="bullet"/>
      <w:lvlText w:val="·"/>
      <w:lvlJc w:val="left"/>
      <w:pPr>
        <w:ind w:left="36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31A7024">
      <w:start w:val="1"/>
      <w:numFmt w:val="bullet"/>
      <w:lvlText w:val="·"/>
      <w:lvlJc w:val="left"/>
      <w:pPr>
        <w:ind w:left="36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86865DD8">
      <w:start w:val="1"/>
      <w:numFmt w:val="bullet"/>
      <w:lvlText w:val="·"/>
      <w:lvlJc w:val="left"/>
      <w:pPr>
        <w:ind w:left="36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15:restartNumberingAfterBreak="0">
    <w:nsid w:val="4F872582"/>
    <w:multiLevelType w:val="hybridMultilevel"/>
    <w:tmpl w:val="35821682"/>
    <w:lvl w:ilvl="0" w:tplc="E7CE7D3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28A3C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B6C0A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58655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648FA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E87A3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09472A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D8C52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F6CC0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96618810">
    <w:abstractNumId w:val="2"/>
  </w:num>
  <w:num w:numId="2" w16cid:durableId="931619957">
    <w:abstractNumId w:val="2"/>
    <w:lvlOverride w:ilvl="0">
      <w:lvl w:ilvl="0" w:tplc="E7CE7D3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928A3C0">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CB6C0A4">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586556">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648FA0">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5E87A36">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9472AC">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D8C520">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F6CC06">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897982305">
    <w:abstractNumId w:val="1"/>
  </w:num>
  <w:num w:numId="4" w16cid:durableId="13876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9F"/>
    <w:rsid w:val="0003521D"/>
    <w:rsid w:val="000D2499"/>
    <w:rsid w:val="00104468"/>
    <w:rsid w:val="002B5F85"/>
    <w:rsid w:val="003F6FCF"/>
    <w:rsid w:val="004020BC"/>
    <w:rsid w:val="00611FB8"/>
    <w:rsid w:val="008056A8"/>
    <w:rsid w:val="00A2479F"/>
    <w:rsid w:val="00A91264"/>
    <w:rsid w:val="00AF38F2"/>
    <w:rsid w:val="00DE21B8"/>
    <w:rsid w:val="00E045BB"/>
    <w:rsid w:val="00F71FFF"/>
    <w:rsid w:val="00FF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B2A2"/>
  <w15:docId w15:val="{7CE714F2-4363-435A-A335-7A5519E4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A">
    <w:name w:val="Free Form A"/>
    <w:pPr>
      <w:jc w:val="both"/>
    </w:pPr>
    <w:rPr>
      <w:rFonts w:ascii="Helvetica" w:hAnsi="Helvetica" w:cs="Arial Unicode MS"/>
      <w:color w:val="000000"/>
      <w:sz w:val="24"/>
      <w:szCs w:val="24"/>
      <w:u w:color="000000"/>
      <w:lang w:val="en-US"/>
    </w:rPr>
  </w:style>
  <w:style w:type="paragraph" w:styleId="Subtitle">
    <w:name w:val="Subtitle"/>
    <w:uiPriority w:val="11"/>
    <w:qFormat/>
    <w:pPr>
      <w:jc w:val="both"/>
    </w:pPr>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ListBullet">
    <w:name w:val="List Bullet"/>
    <w:pPr>
      <w:jc w:val="both"/>
    </w:pPr>
    <w:rPr>
      <w:rFonts w:ascii="Arial" w:hAnsi="Arial" w:cs="Arial Unicode MS"/>
      <w:b/>
      <w:bCs/>
      <w:i/>
      <w:iCs/>
      <w:color w:val="000000"/>
      <w:sz w:val="22"/>
      <w:szCs w:val="22"/>
      <w:u w:color="000000"/>
      <w:lang w:val="en-US"/>
    </w:rPr>
  </w:style>
  <w:style w:type="numbering" w:customStyle="1" w:styleId="ImportedStyle6">
    <w:name w:val="Imported Style 6"/>
    <w:pPr>
      <w:numPr>
        <w:numId w:val="3"/>
      </w:numPr>
    </w:pPr>
  </w:style>
  <w:style w:type="paragraph" w:customStyle="1" w:styleId="Body">
    <w:name w:val="Body"/>
    <w:pPr>
      <w:jc w:val="both"/>
    </w:pPr>
    <w:rPr>
      <w:rFonts w:eastAsia="Times New Roman"/>
      <w:color w:val="000000"/>
      <w:sz w:val="24"/>
      <w:szCs w:val="24"/>
      <w:u w:color="000000"/>
      <w14:textOutline w14:w="12700" w14:cap="flat" w14:cmpd="sng" w14:algn="ctr">
        <w14:noFill/>
        <w14:prstDash w14:val="solid"/>
        <w14:miter w14:lim="400000"/>
      </w14:textOutline>
    </w:rPr>
  </w:style>
  <w:style w:type="paragraph" w:styleId="NormalWeb">
    <w:name w:val="Normal (Web)"/>
    <w:pPr>
      <w:spacing w:before="100" w:after="100"/>
      <w:jc w:val="both"/>
    </w:pPr>
    <w:rPr>
      <w:rFonts w:ascii="Arial" w:eastAsia="Arial" w:hAnsi="Arial" w:cs="Arial"/>
      <w:color w:val="000000"/>
      <w:sz w:val="24"/>
      <w:szCs w:val="24"/>
      <w:u w:color="000000"/>
      <w:lang w:val="en-US"/>
    </w:rPr>
  </w:style>
  <w:style w:type="paragraph" w:styleId="Revision">
    <w:name w:val="Revision"/>
    <w:hidden/>
    <w:uiPriority w:val="99"/>
    <w:semiHidden/>
    <w:rsid w:val="000D24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104468"/>
    <w:rPr>
      <w:sz w:val="16"/>
      <w:szCs w:val="16"/>
    </w:rPr>
  </w:style>
  <w:style w:type="paragraph" w:styleId="CommentText">
    <w:name w:val="annotation text"/>
    <w:basedOn w:val="Normal"/>
    <w:link w:val="CommentTextChar"/>
    <w:uiPriority w:val="99"/>
    <w:unhideWhenUsed/>
    <w:rsid w:val="00104468"/>
    <w:rPr>
      <w:sz w:val="20"/>
      <w:szCs w:val="20"/>
    </w:rPr>
  </w:style>
  <w:style w:type="character" w:customStyle="1" w:styleId="CommentTextChar">
    <w:name w:val="Comment Text Char"/>
    <w:basedOn w:val="DefaultParagraphFont"/>
    <w:link w:val="CommentText"/>
    <w:uiPriority w:val="99"/>
    <w:rsid w:val="00104468"/>
    <w:rPr>
      <w:lang w:val="en-US" w:eastAsia="en-US"/>
    </w:rPr>
  </w:style>
  <w:style w:type="paragraph" w:styleId="CommentSubject">
    <w:name w:val="annotation subject"/>
    <w:basedOn w:val="CommentText"/>
    <w:next w:val="CommentText"/>
    <w:link w:val="CommentSubjectChar"/>
    <w:uiPriority w:val="99"/>
    <w:semiHidden/>
    <w:unhideWhenUsed/>
    <w:rsid w:val="00104468"/>
    <w:rPr>
      <w:b/>
      <w:bCs/>
    </w:rPr>
  </w:style>
  <w:style w:type="character" w:customStyle="1" w:styleId="CommentSubjectChar">
    <w:name w:val="Comment Subject Char"/>
    <w:basedOn w:val="CommentTextChar"/>
    <w:link w:val="CommentSubject"/>
    <w:uiPriority w:val="99"/>
    <w:semiHidden/>
    <w:rsid w:val="0010446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Wright</dc:creator>
  <cp:lastModifiedBy>Julie C</cp:lastModifiedBy>
  <cp:revision>6</cp:revision>
  <dcterms:created xsi:type="dcterms:W3CDTF">2024-02-28T17:28:00Z</dcterms:created>
  <dcterms:modified xsi:type="dcterms:W3CDTF">2024-03-06T18:11:00Z</dcterms:modified>
</cp:coreProperties>
</file>