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B6E3"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32"/>
          <w:szCs w:val="32"/>
        </w:rPr>
      </w:pPr>
      <w:r>
        <w:rPr>
          <w:rFonts w:ascii="Arial" w:hAnsi="Arial"/>
          <w:b/>
          <w:bCs/>
          <w:sz w:val="32"/>
          <w:szCs w:val="32"/>
        </w:rPr>
        <w:t>Kingston Village Hall</w:t>
      </w:r>
    </w:p>
    <w:p w14:paraId="26CAFEBE"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32"/>
          <w:szCs w:val="32"/>
        </w:rPr>
      </w:pPr>
    </w:p>
    <w:p w14:paraId="549B79C4"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32"/>
          <w:szCs w:val="32"/>
        </w:rPr>
      </w:pPr>
      <w:r>
        <w:rPr>
          <w:rFonts w:ascii="Arial" w:hAnsi="Arial"/>
          <w:b/>
          <w:bCs/>
          <w:sz w:val="32"/>
          <w:szCs w:val="32"/>
        </w:rPr>
        <w:t>Maintenance Policy</w:t>
      </w:r>
    </w:p>
    <w:p w14:paraId="6B9B3DA0"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32"/>
          <w:szCs w:val="32"/>
        </w:rPr>
      </w:pPr>
    </w:p>
    <w:p w14:paraId="3D9812C5"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28"/>
          <w:szCs w:val="28"/>
        </w:rPr>
      </w:pPr>
    </w:p>
    <w:p w14:paraId="0E14DBEC"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 xml:space="preserve">The Kingston Village Hall Management Committee aims to ensure that the hall is a safe place for all users and visitors and that the fabric of the building as well as the equipment within it and the grounds are kept in good repair. </w:t>
      </w:r>
    </w:p>
    <w:p w14:paraId="5145A3BB"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77A72335" w14:textId="74A5FCF9"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Redecoration, minor repairs and improvements will normally be carried out by volunteers</w:t>
      </w:r>
      <w:r w:rsidR="000F5F71">
        <w:rPr>
          <w:rFonts w:ascii="Arial" w:hAnsi="Arial"/>
        </w:rPr>
        <w:t>,</w:t>
      </w:r>
      <w:r>
        <w:rPr>
          <w:rFonts w:ascii="Arial" w:hAnsi="Arial"/>
        </w:rPr>
        <w:t xml:space="preserve"> but our budget allows for occasional professional work if necessary. We have included a provision in our Reserves Policy of £</w:t>
      </w:r>
      <w:r w:rsidR="000B104D">
        <w:rPr>
          <w:rFonts w:ascii="Arial" w:hAnsi="Arial"/>
        </w:rPr>
        <w:t>5</w:t>
      </w:r>
      <w:r>
        <w:rPr>
          <w:rFonts w:ascii="Arial" w:hAnsi="Arial"/>
        </w:rPr>
        <w:t xml:space="preserve">000 to cover unexpected maintenance issues.  </w:t>
      </w:r>
    </w:p>
    <w:p w14:paraId="61FEA622"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01384630"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 xml:space="preserve">The upgraded hall provides additional capacity, comfort and vastly improved catering facilities and we now receive additional income from an increased number of lettings. These extra funds will help to maintain the hall in the long term. </w:t>
      </w:r>
    </w:p>
    <w:p w14:paraId="66E95F20"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21F3379A"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0AA8E03F"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0BAF8770"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sz w:val="28"/>
          <w:szCs w:val="28"/>
        </w:rPr>
        <w:t>Inspection and Servicing of Equipment</w:t>
      </w:r>
      <w:r>
        <w:rPr>
          <w:rFonts w:ascii="Arial" w:hAnsi="Arial"/>
        </w:rPr>
        <w:t xml:space="preserve"> </w:t>
      </w:r>
    </w:p>
    <w:p w14:paraId="67EB9027"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53061869"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2BE351BB"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There is an agreed schedule for regular inspection and servicing of equipment and a written service record is kept. Specialist professional contractors are employed where appropriate. The responsibility for arranging inspections and services and for maintaining the upkeep of specific items lies with particular named committee members.</w:t>
      </w:r>
    </w:p>
    <w:p w14:paraId="4AC347C1"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40A48244"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tbl>
      <w:tblPr>
        <w:tblW w:w="921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326"/>
        <w:gridCol w:w="3888"/>
      </w:tblGrid>
      <w:tr w:rsidR="009D0361" w14:paraId="025C0496" w14:textId="77777777">
        <w:trPr>
          <w:trHeight w:val="880"/>
          <w:tblHeader/>
        </w:trPr>
        <w:tc>
          <w:tcPr>
            <w:tcW w:w="5326" w:type="dxa"/>
            <w:tcBorders>
              <w:top w:val="single" w:sz="8" w:space="0" w:color="000000"/>
              <w:left w:val="single" w:sz="8" w:space="0" w:color="000000"/>
              <w:bottom w:val="single" w:sz="8" w:space="0" w:color="000000"/>
              <w:right w:val="single" w:sz="8" w:space="0" w:color="000000"/>
            </w:tcBorders>
            <w:shd w:val="clear" w:color="auto" w:fill="B0B3B2"/>
            <w:tcMar>
              <w:top w:w="80" w:type="dxa"/>
              <w:left w:w="363" w:type="dxa"/>
              <w:bottom w:w="80" w:type="dxa"/>
              <w:right w:w="80" w:type="dxa"/>
            </w:tcMar>
            <w:vAlign w:val="center"/>
          </w:tcPr>
          <w:p w14:paraId="02264BAA" w14:textId="77777777" w:rsidR="009D0361" w:rsidRDefault="00E64FA4">
            <w:pPr>
              <w:pStyle w:val="FreeFormA"/>
              <w:ind w:left="283"/>
            </w:pPr>
            <w:r>
              <w:rPr>
                <w:rFonts w:ascii="Arial" w:hAnsi="Arial"/>
              </w:rPr>
              <w:t>Item</w:t>
            </w:r>
          </w:p>
        </w:tc>
        <w:tc>
          <w:tcPr>
            <w:tcW w:w="3888" w:type="dxa"/>
            <w:tcBorders>
              <w:top w:val="single" w:sz="8" w:space="0" w:color="000000"/>
              <w:left w:val="single" w:sz="8" w:space="0" w:color="000000"/>
              <w:bottom w:val="single" w:sz="8" w:space="0" w:color="000000"/>
              <w:right w:val="single" w:sz="8" w:space="0" w:color="000000"/>
            </w:tcBorders>
            <w:shd w:val="clear" w:color="auto" w:fill="B0B3B2"/>
            <w:tcMar>
              <w:top w:w="80" w:type="dxa"/>
              <w:left w:w="363" w:type="dxa"/>
              <w:bottom w:w="80" w:type="dxa"/>
              <w:right w:w="80" w:type="dxa"/>
            </w:tcMar>
            <w:vAlign w:val="center"/>
          </w:tcPr>
          <w:p w14:paraId="12316DE3" w14:textId="77777777" w:rsidR="009D0361" w:rsidRDefault="009D0361">
            <w:pPr>
              <w:pStyle w:val="FreeFormA"/>
              <w:ind w:left="283"/>
              <w:rPr>
                <w:rFonts w:ascii="Arial" w:eastAsia="Arial" w:hAnsi="Arial" w:cs="Arial"/>
              </w:rPr>
            </w:pPr>
          </w:p>
          <w:p w14:paraId="0D5148A1" w14:textId="77777777" w:rsidR="009D0361" w:rsidRDefault="00E64FA4">
            <w:pPr>
              <w:pStyle w:val="FreeFormA"/>
              <w:ind w:left="283"/>
            </w:pPr>
            <w:r>
              <w:rPr>
                <w:rFonts w:ascii="Arial" w:hAnsi="Arial"/>
              </w:rPr>
              <w:t>Test/Service interval</w:t>
            </w:r>
          </w:p>
        </w:tc>
      </w:tr>
      <w:tr w:rsidR="009D0361" w14:paraId="7AAF3DBE"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1F289588" w14:textId="77777777" w:rsidR="009D0361" w:rsidRDefault="00E64FA4">
            <w:pPr>
              <w:pStyle w:val="FreeFormA"/>
              <w:ind w:left="283"/>
            </w:pPr>
            <w:r>
              <w:rPr>
                <w:rFonts w:ascii="Arial" w:hAnsi="Arial"/>
              </w:rPr>
              <w:t>Emergency Lighting</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72FD4E3C" w14:textId="77777777" w:rsidR="009D0361" w:rsidRDefault="00E64FA4">
            <w:pPr>
              <w:pStyle w:val="FreeFormA"/>
              <w:ind w:left="283"/>
            </w:pPr>
            <w:r>
              <w:rPr>
                <w:rFonts w:ascii="Arial" w:hAnsi="Arial"/>
              </w:rPr>
              <w:t>Annually  (3hr endurance test)</w:t>
            </w:r>
          </w:p>
        </w:tc>
      </w:tr>
      <w:tr w:rsidR="009D0361" w14:paraId="7A408707"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2FE09C3C" w14:textId="77777777" w:rsidR="009D0361" w:rsidRDefault="00E64FA4">
            <w:pPr>
              <w:pStyle w:val="FreeFormA"/>
              <w:ind w:left="283"/>
            </w:pPr>
            <w:r>
              <w:rPr>
                <w:rFonts w:ascii="Arial" w:hAnsi="Arial"/>
              </w:rPr>
              <w:t xml:space="preserve">Fire Exits and Alarms </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56D66729" w14:textId="77777777" w:rsidR="009D0361" w:rsidRDefault="00E64FA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3"/>
            </w:pPr>
            <w:r>
              <w:rPr>
                <w:rFonts w:ascii="Arial" w:hAnsi="Arial"/>
              </w:rPr>
              <w:t xml:space="preserve">Annually </w:t>
            </w:r>
          </w:p>
        </w:tc>
      </w:tr>
      <w:tr w:rsidR="009D0361" w14:paraId="0B8F8B6E"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18891068" w14:textId="77777777" w:rsidR="009D0361" w:rsidRDefault="00E64FA4">
            <w:pPr>
              <w:pStyle w:val="FreeFormA"/>
              <w:ind w:left="283"/>
            </w:pPr>
            <w:r>
              <w:rPr>
                <w:rFonts w:ascii="Arial" w:hAnsi="Arial"/>
              </w:rPr>
              <w:t xml:space="preserve">Fire Fighting appliances </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5D4718CE" w14:textId="77777777" w:rsidR="009D0361" w:rsidRDefault="00E64FA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3"/>
            </w:pPr>
            <w:r>
              <w:rPr>
                <w:rFonts w:ascii="Arial" w:hAnsi="Arial"/>
              </w:rPr>
              <w:t>Annually</w:t>
            </w:r>
          </w:p>
        </w:tc>
      </w:tr>
      <w:tr w:rsidR="009D0361" w14:paraId="34046F5E"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1CE4A05A" w14:textId="77777777" w:rsidR="009D0361" w:rsidRDefault="00E64FA4">
            <w:pPr>
              <w:pStyle w:val="FreeFormA"/>
              <w:ind w:left="283"/>
            </w:pPr>
            <w:r>
              <w:rPr>
                <w:rFonts w:ascii="Arial" w:hAnsi="Arial"/>
              </w:rPr>
              <w:t>Boiler</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09E868AD" w14:textId="77777777" w:rsidR="009D0361" w:rsidRDefault="00E64FA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3"/>
            </w:pPr>
            <w:r>
              <w:rPr>
                <w:rFonts w:ascii="Arial" w:hAnsi="Arial"/>
              </w:rPr>
              <w:t>Annually</w:t>
            </w:r>
          </w:p>
        </w:tc>
      </w:tr>
      <w:tr w:rsidR="009D0361" w14:paraId="62329048"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29313DAB" w14:textId="77777777" w:rsidR="009D0361" w:rsidRDefault="00E64FA4">
            <w:pPr>
              <w:pStyle w:val="FreeFormA"/>
              <w:ind w:left="283"/>
            </w:pPr>
            <w:r>
              <w:rPr>
                <w:rFonts w:ascii="Arial" w:hAnsi="Arial"/>
              </w:rPr>
              <w:t>Electrical Installation</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61179EC3" w14:textId="77777777" w:rsidR="009D0361" w:rsidRDefault="00E64FA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3"/>
            </w:pPr>
            <w:r>
              <w:rPr>
                <w:rFonts w:ascii="Arial" w:hAnsi="Arial"/>
              </w:rPr>
              <w:t>Every 5 years</w:t>
            </w:r>
          </w:p>
        </w:tc>
      </w:tr>
      <w:tr w:rsidR="009D0361" w14:paraId="5DC236DE"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48D5F425" w14:textId="77777777" w:rsidR="009D0361" w:rsidRDefault="00E64FA4">
            <w:pPr>
              <w:pStyle w:val="FreeFormA"/>
              <w:ind w:left="283"/>
            </w:pPr>
            <w:r>
              <w:rPr>
                <w:rFonts w:ascii="Arial" w:hAnsi="Arial"/>
              </w:rPr>
              <w:t>Portable Appliances</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53040F0D" w14:textId="77777777" w:rsidR="009D0361" w:rsidRDefault="00E64FA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3"/>
            </w:pPr>
            <w:r>
              <w:rPr>
                <w:rFonts w:ascii="Arial" w:hAnsi="Arial"/>
              </w:rPr>
              <w:t>Annually</w:t>
            </w:r>
          </w:p>
        </w:tc>
      </w:tr>
      <w:tr w:rsidR="009D0361" w14:paraId="11BCA1F8"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7EBFD7FC" w14:textId="77777777" w:rsidR="009D0361" w:rsidRDefault="00E64FA4">
            <w:pPr>
              <w:pStyle w:val="FreeFormA"/>
              <w:ind w:left="283"/>
            </w:pPr>
            <w:r>
              <w:rPr>
                <w:rFonts w:ascii="Arial" w:hAnsi="Arial"/>
              </w:rPr>
              <w:t xml:space="preserve">Residual Current Device </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20CDC99F" w14:textId="77777777" w:rsidR="009D0361" w:rsidRDefault="00E64FA4">
            <w:pPr>
              <w:pStyle w:val="FreeFormA"/>
              <w:ind w:left="283"/>
            </w:pPr>
            <w:r>
              <w:rPr>
                <w:rFonts w:ascii="Arial" w:hAnsi="Arial"/>
              </w:rPr>
              <w:t>Annually</w:t>
            </w:r>
          </w:p>
        </w:tc>
      </w:tr>
      <w:tr w:rsidR="009D0361" w14:paraId="2B257B98" w14:textId="77777777">
        <w:tblPrEx>
          <w:shd w:val="clear" w:color="auto" w:fill="CED7E7"/>
        </w:tblPrEx>
        <w:trPr>
          <w:trHeight w:val="495"/>
        </w:trPr>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0C9E6C55" w14:textId="77777777" w:rsidR="009D0361" w:rsidRDefault="00E64FA4">
            <w:pPr>
              <w:pStyle w:val="FreeFormA"/>
              <w:ind w:left="283"/>
            </w:pPr>
            <w:r>
              <w:lastRenderedPageBreak/>
              <w:t>First-Aid box</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363" w:type="dxa"/>
              <w:bottom w:w="80" w:type="dxa"/>
              <w:right w:w="80" w:type="dxa"/>
            </w:tcMar>
            <w:vAlign w:val="center"/>
          </w:tcPr>
          <w:p w14:paraId="34AEA610" w14:textId="77777777" w:rsidR="009D0361" w:rsidRDefault="00E64FA4">
            <w:pPr>
              <w:pStyle w:val="FreeFormA"/>
              <w:ind w:left="283"/>
            </w:pPr>
            <w:r>
              <w:t>Annually</w:t>
            </w:r>
          </w:p>
        </w:tc>
      </w:tr>
    </w:tbl>
    <w:p w14:paraId="58035082" w14:textId="77777777" w:rsidR="009D0361" w:rsidRDefault="009D0361">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16" w:hanging="216"/>
        <w:rPr>
          <w:rFonts w:ascii="Arial" w:eastAsia="Arial" w:hAnsi="Arial" w:cs="Arial"/>
        </w:rPr>
      </w:pPr>
    </w:p>
    <w:p w14:paraId="12346059" w14:textId="77777777" w:rsidR="009D0361" w:rsidRDefault="009D0361">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8" w:hanging="108"/>
        <w:rPr>
          <w:rFonts w:ascii="Arial" w:eastAsia="Arial" w:hAnsi="Arial" w:cs="Arial"/>
        </w:rPr>
      </w:pPr>
    </w:p>
    <w:p w14:paraId="7E60F6FE" w14:textId="77777777" w:rsidR="009D0361" w:rsidRDefault="009D0361">
      <w:pPr>
        <w:pStyle w:val="FreeForm"/>
        <w:ind w:left="108"/>
        <w:rPr>
          <w:rFonts w:ascii="Arial" w:eastAsia="Arial" w:hAnsi="Arial" w:cs="Arial"/>
          <w:sz w:val="24"/>
          <w:szCs w:val="24"/>
        </w:rPr>
      </w:pPr>
    </w:p>
    <w:p w14:paraId="68F0651C" w14:textId="77777777" w:rsidR="009D0361" w:rsidRDefault="009D0361">
      <w:pPr>
        <w:pStyle w:val="FreeFormB"/>
        <w:ind w:left="108"/>
        <w:rPr>
          <w:rFonts w:ascii="Arial" w:eastAsia="Arial" w:hAnsi="Arial" w:cs="Arial"/>
          <w:sz w:val="24"/>
          <w:szCs w:val="24"/>
        </w:rPr>
      </w:pPr>
    </w:p>
    <w:p w14:paraId="40065E6B" w14:textId="77777777" w:rsidR="009D0361" w:rsidRDefault="009D0361" w:rsidP="00E92BBE">
      <w:pPr>
        <w:pStyle w:val="FreeFormBAAA"/>
        <w:rPr>
          <w:rFonts w:ascii="Arial" w:eastAsia="Arial" w:hAnsi="Arial" w:cs="Arial"/>
          <w:sz w:val="24"/>
          <w:szCs w:val="24"/>
        </w:rPr>
      </w:pPr>
    </w:p>
    <w:p w14:paraId="4F610D94"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p>
    <w:p w14:paraId="5952D762"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8"/>
          <w:szCs w:val="28"/>
        </w:rPr>
      </w:pPr>
      <w:r>
        <w:rPr>
          <w:rFonts w:ascii="Arial" w:hAnsi="Arial"/>
          <w:sz w:val="28"/>
          <w:szCs w:val="28"/>
        </w:rPr>
        <w:t xml:space="preserve">Identification of Other Work to be Completed </w:t>
      </w:r>
    </w:p>
    <w:p w14:paraId="5A1DA4AA"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8"/>
          <w:szCs w:val="28"/>
        </w:rPr>
      </w:pPr>
    </w:p>
    <w:p w14:paraId="3E42F456" w14:textId="77777777" w:rsidR="009D0361" w:rsidRDefault="009D036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sz w:val="28"/>
          <w:szCs w:val="28"/>
        </w:rPr>
      </w:pPr>
    </w:p>
    <w:p w14:paraId="29A45445"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The hall and grounds are inspected annually, prior to the AGM, in order to identify any disrepair or damage and a report presented at the meeting. Appropriate action can then</w:t>
      </w:r>
    </w:p>
    <w:p w14:paraId="2041AA6B" w14:textId="77777777" w:rsidR="009D0361" w:rsidRDefault="00E64F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rPr>
      </w:pPr>
      <w:r>
        <w:rPr>
          <w:rFonts w:ascii="Arial" w:hAnsi="Arial"/>
        </w:rPr>
        <w:t>be planned and carried out during the coming year.</w:t>
      </w:r>
    </w:p>
    <w:p w14:paraId="12338C10" w14:textId="77777777" w:rsidR="009D0361" w:rsidRDefault="00E64FA4">
      <w:pPr>
        <w:pStyle w:val="FreeFormA"/>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E90F656" w14:textId="77777777" w:rsidR="009D0361" w:rsidRPr="00E92BBE" w:rsidRDefault="00E64FA4">
      <w:pPr>
        <w:pStyle w:val="FreeFormA"/>
        <w:rPr>
          <w:rFonts w:ascii="Arial" w:eastAsia="Verdana" w:hAnsi="Arial" w:cs="Arial"/>
        </w:rPr>
      </w:pPr>
      <w:r w:rsidRPr="00E92BBE">
        <w:rPr>
          <w:rFonts w:ascii="Arial" w:hAnsi="Arial" w:cs="Arial"/>
        </w:rPr>
        <w:t>Breakages MUST be reported to the Chairman as soon as possible. There is a Faults and Breakages book kept in the kitchen in which users should make a written record.</w:t>
      </w:r>
    </w:p>
    <w:p w14:paraId="7A4727BE" w14:textId="77777777" w:rsidR="009D0361" w:rsidRPr="00E92BBE" w:rsidRDefault="009D0361">
      <w:pPr>
        <w:pStyle w:val="FreeFormA"/>
        <w:rPr>
          <w:rFonts w:ascii="Verdana" w:eastAsia="Verdana" w:hAnsi="Verdana" w:cs="Verdana"/>
        </w:rPr>
      </w:pPr>
    </w:p>
    <w:p w14:paraId="16CC9073" w14:textId="77777777" w:rsidR="009D0361" w:rsidRDefault="00E64FA4">
      <w:pPr>
        <w:pStyle w:val="FreeFormA"/>
        <w:rPr>
          <w:rFonts w:ascii="Arial" w:eastAsia="Arial" w:hAnsi="Arial" w:cs="Arial"/>
        </w:rPr>
      </w:pPr>
      <w:r>
        <w:rPr>
          <w:rFonts w:ascii="Arial" w:hAnsi="Arial"/>
        </w:rPr>
        <w:t xml:space="preserve">A notice should also be placed on damaged equipment warning that it is not to be used and the appropriate person informed. </w:t>
      </w:r>
      <w:r>
        <w:rPr>
          <w:rFonts w:ascii="Verdana" w:hAnsi="Verdana"/>
          <w:sz w:val="22"/>
          <w:szCs w:val="22"/>
        </w:rPr>
        <w:t xml:space="preserve"> </w:t>
      </w:r>
      <w:r>
        <w:rPr>
          <w:rFonts w:ascii="Arial" w:hAnsi="Arial"/>
        </w:rPr>
        <w:t>This is particularly important should anyone using the hall come across a fault or other damage which might cause injury.  Work will then be carried out to rectify the situation as soon as possible.</w:t>
      </w:r>
    </w:p>
    <w:p w14:paraId="40CE38F6" w14:textId="77777777" w:rsidR="009D0361" w:rsidRDefault="009D0361">
      <w:pPr>
        <w:rPr>
          <w:sz w:val="22"/>
          <w:szCs w:val="22"/>
        </w:rPr>
      </w:pPr>
    </w:p>
    <w:p w14:paraId="426BFD26" w14:textId="77777777" w:rsidR="009D0361" w:rsidRDefault="009D0361">
      <w:pPr>
        <w:rPr>
          <w:sz w:val="24"/>
          <w:szCs w:val="24"/>
        </w:rPr>
      </w:pPr>
    </w:p>
    <w:p w14:paraId="43DB7518" w14:textId="77777777" w:rsidR="009D0361" w:rsidRDefault="009D0361">
      <w:pPr>
        <w:rPr>
          <w:sz w:val="24"/>
          <w:szCs w:val="24"/>
        </w:rPr>
      </w:pPr>
    </w:p>
    <w:p w14:paraId="63D9EF12" w14:textId="77777777" w:rsidR="00F2209B" w:rsidRPr="00F2209B" w:rsidRDefault="00F2209B" w:rsidP="00F220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s="Times New Roman"/>
          <w:color w:val="auto"/>
          <w:kern w:val="2"/>
          <w:sz w:val="24"/>
          <w:szCs w:val="24"/>
          <w:bdr w:val="none" w:sz="0" w:space="0" w:color="auto"/>
          <w:lang w:val="en-GB" w:eastAsia="en-US"/>
          <w14:textOutline w14:w="0" w14:cap="rnd" w14:cmpd="sng" w14:algn="ctr">
            <w14:noFill/>
            <w14:prstDash w14:val="solid"/>
            <w14:bevel/>
          </w14:textOutline>
          <w14:ligatures w14:val="standardContextual"/>
        </w:rPr>
      </w:pPr>
      <w:r w:rsidRPr="00F2209B">
        <w:rPr>
          <w:rFonts w:eastAsia="Calibri" w:cs="Times New Roman"/>
          <w:color w:val="auto"/>
          <w:kern w:val="2"/>
          <w:sz w:val="24"/>
          <w:szCs w:val="24"/>
          <w:bdr w:val="none" w:sz="0" w:space="0" w:color="auto"/>
          <w:lang w:val="en-GB" w:eastAsia="en-US"/>
          <w14:textOutline w14:w="0" w14:cap="rnd" w14:cmpd="sng" w14:algn="ctr">
            <w14:noFill/>
            <w14:prstDash w14:val="solid"/>
            <w14:bevel/>
          </w14:textOutline>
          <w14:ligatures w14:val="standardContextual"/>
        </w:rPr>
        <w:t>Two Trustees to sign</w:t>
      </w:r>
    </w:p>
    <w:p w14:paraId="3AB5697E" w14:textId="77777777" w:rsidR="00F2209B" w:rsidRPr="00F2209B" w:rsidRDefault="00F2209B" w:rsidP="00F220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2209B">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5C9CEC73" w14:textId="77777777" w:rsidR="00F2209B" w:rsidRPr="00F2209B" w:rsidRDefault="00F2209B" w:rsidP="00F220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2209B">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0B27E447" w14:textId="77777777" w:rsidR="00F2209B" w:rsidRPr="00F2209B" w:rsidRDefault="00F2209B" w:rsidP="00F220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s="Times New Roman"/>
          <w:color w:val="auto"/>
          <w:kern w:val="2"/>
          <w:sz w:val="24"/>
          <w:szCs w:val="24"/>
          <w:bdr w:val="none" w:sz="0" w:space="0" w:color="auto"/>
          <w:lang w:val="en-GB" w:eastAsia="en-US"/>
          <w14:textOutline w14:w="0" w14:cap="rnd" w14:cmpd="sng" w14:algn="ctr">
            <w14:noFill/>
            <w14:prstDash w14:val="solid"/>
            <w14:bevel/>
          </w14:textOutline>
          <w14:ligatures w14:val="standardContextual"/>
        </w:rPr>
      </w:pPr>
      <w:r w:rsidRPr="00F2209B">
        <w:rPr>
          <w:rFonts w:eastAsia="Calibri" w:cs="Times New Roman"/>
          <w:color w:val="auto"/>
          <w:kern w:val="2"/>
          <w:sz w:val="24"/>
          <w:szCs w:val="24"/>
          <w:bdr w:val="none" w:sz="0" w:space="0" w:color="auto"/>
          <w:lang w:val="en-GB" w:eastAsia="en-US"/>
          <w14:textOutline w14:w="0" w14:cap="rnd" w14:cmpd="sng" w14:algn="ctr">
            <w14:noFill/>
            <w14:prstDash w14:val="solid"/>
            <w14:bevel/>
          </w14:textOutline>
          <w14:ligatures w14:val="standardContextual"/>
        </w:rPr>
        <w:t>Dated: 01/03/2024</w:t>
      </w:r>
    </w:p>
    <w:p w14:paraId="377DA281" w14:textId="293B8749" w:rsidR="009D0361" w:rsidRDefault="009D0361" w:rsidP="003E06FD"/>
    <w:sectPr w:rsidR="009D0361">
      <w:headerReference w:type="even" r:id="rId6"/>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6464" w14:textId="77777777" w:rsidR="003D7AB3" w:rsidRDefault="003D7AB3">
      <w:r>
        <w:separator/>
      </w:r>
    </w:p>
  </w:endnote>
  <w:endnote w:type="continuationSeparator" w:id="0">
    <w:p w14:paraId="3B106E6B" w14:textId="77777777" w:rsidR="003D7AB3" w:rsidRDefault="003D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9FEB" w14:textId="77777777" w:rsidR="009D0361" w:rsidRDefault="009D0361">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243C" w14:textId="77777777" w:rsidR="009D0361" w:rsidRDefault="009D036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58B1" w14:textId="77777777" w:rsidR="003D7AB3" w:rsidRDefault="003D7AB3">
      <w:r>
        <w:separator/>
      </w:r>
    </w:p>
  </w:footnote>
  <w:footnote w:type="continuationSeparator" w:id="0">
    <w:p w14:paraId="41D3EDA5" w14:textId="77777777" w:rsidR="003D7AB3" w:rsidRDefault="003D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C81C" w14:textId="77777777" w:rsidR="009D0361" w:rsidRDefault="009D0361">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FAB8" w14:textId="77777777" w:rsidR="009D0361" w:rsidRDefault="009D036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61"/>
    <w:rsid w:val="00072D18"/>
    <w:rsid w:val="000B104D"/>
    <w:rsid w:val="000F5F71"/>
    <w:rsid w:val="001C42B8"/>
    <w:rsid w:val="00287AD1"/>
    <w:rsid w:val="003D7AB3"/>
    <w:rsid w:val="003E06FD"/>
    <w:rsid w:val="005F6645"/>
    <w:rsid w:val="00740CB6"/>
    <w:rsid w:val="009D0361"/>
    <w:rsid w:val="00B772A6"/>
    <w:rsid w:val="00D73E79"/>
    <w:rsid w:val="00E64FA4"/>
    <w:rsid w:val="00E92BBE"/>
    <w:rsid w:val="00F2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C857"/>
  <w15:docId w15:val="{613643AE-B330-492F-B25A-EE5A54CD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lang w:val="en-US"/>
    </w:rPr>
  </w:style>
  <w:style w:type="paragraph" w:customStyle="1" w:styleId="FreeFormA">
    <w:name w:val="Free Form A"/>
    <w:rPr>
      <w:rFonts w:ascii="Helvetica" w:hAnsi="Helvetica" w:cs="Arial Unicode MS"/>
      <w:color w:val="000000"/>
      <w:sz w:val="24"/>
      <w:szCs w:val="24"/>
      <w:u w:color="000000"/>
      <w:lang w:val="en-US"/>
    </w:rPr>
  </w:style>
  <w:style w:type="paragraph" w:customStyle="1" w:styleId="BodyAA">
    <w:name w:val="Body A A"/>
    <w:rPr>
      <w:rFonts w:ascii="Helvetica" w:hAnsi="Helvetica" w:cs="Arial Unicode MS"/>
      <w:color w:val="000000"/>
      <w:sz w:val="24"/>
      <w:szCs w:val="24"/>
      <w:u w:color="000000"/>
      <w:lang w:val="en-US"/>
    </w:rPr>
  </w:style>
  <w:style w:type="paragraph" w:customStyle="1" w:styleId="FreeForm">
    <w:name w:val="Free Form"/>
    <w:rPr>
      <w:rFonts w:eastAsia="Times New Roman"/>
      <w:color w:val="000000"/>
      <w:u w:color="000000"/>
    </w:rPr>
  </w:style>
  <w:style w:type="paragraph" w:customStyle="1" w:styleId="FreeFormB">
    <w:name w:val="Free Form B"/>
    <w:rPr>
      <w:rFonts w:eastAsia="Times New Roman"/>
      <w:color w:val="000000"/>
      <w:u w:color="000000"/>
    </w:rPr>
  </w:style>
  <w:style w:type="paragraph" w:customStyle="1" w:styleId="FreeFormBA">
    <w:name w:val="Free Form B A"/>
    <w:rPr>
      <w:rFonts w:eastAsia="Times New Roman"/>
      <w:color w:val="000000"/>
      <w:u w:color="000000"/>
    </w:rPr>
  </w:style>
  <w:style w:type="paragraph" w:customStyle="1" w:styleId="FreeFormBAA">
    <w:name w:val="Free Form B A A"/>
    <w:rPr>
      <w:rFonts w:eastAsia="Times New Roman"/>
      <w:color w:val="000000"/>
      <w:u w:color="000000"/>
    </w:rPr>
  </w:style>
  <w:style w:type="paragraph" w:customStyle="1" w:styleId="FreeFormBAAA">
    <w:name w:val="Free Form B A A A"/>
    <w:rPr>
      <w:rFonts w:eastAsia="Times New Roman"/>
      <w:color w:val="000000"/>
      <w:u w:color="000000"/>
    </w:rPr>
  </w:style>
  <w:style w:type="paragraph" w:styleId="Revision">
    <w:name w:val="Revision"/>
    <w:hidden/>
    <w:uiPriority w:val="99"/>
    <w:semiHidden/>
    <w:rsid w:val="000F5F7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D73E79"/>
    <w:rPr>
      <w:sz w:val="16"/>
      <w:szCs w:val="16"/>
    </w:rPr>
  </w:style>
  <w:style w:type="paragraph" w:styleId="CommentText">
    <w:name w:val="annotation text"/>
    <w:basedOn w:val="Normal"/>
    <w:link w:val="CommentTextChar"/>
    <w:uiPriority w:val="99"/>
    <w:unhideWhenUsed/>
    <w:rsid w:val="00D73E79"/>
  </w:style>
  <w:style w:type="character" w:customStyle="1" w:styleId="CommentTextChar">
    <w:name w:val="Comment Text Char"/>
    <w:basedOn w:val="DefaultParagraphFont"/>
    <w:link w:val="CommentText"/>
    <w:uiPriority w:val="99"/>
    <w:rsid w:val="00D73E79"/>
    <w:rPr>
      <w:rFonts w:ascii="Arial" w:eastAsia="Arial" w:hAnsi="Arial" w:cs="Arial"/>
      <w:color w:val="000000"/>
      <w:u w:color="000000"/>
      <w:lang w:val="en-US"/>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D73E79"/>
    <w:rPr>
      <w:b/>
      <w:bCs/>
    </w:rPr>
  </w:style>
  <w:style w:type="character" w:customStyle="1" w:styleId="CommentSubjectChar">
    <w:name w:val="Comment Subject Char"/>
    <w:basedOn w:val="CommentTextChar"/>
    <w:link w:val="CommentSubject"/>
    <w:uiPriority w:val="99"/>
    <w:semiHidden/>
    <w:rsid w:val="00D73E79"/>
    <w:rPr>
      <w:rFonts w:ascii="Arial" w:eastAsia="Arial" w:hAnsi="Arial" w:cs="Arial"/>
      <w:b/>
      <w:bC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7</cp:revision>
  <dcterms:created xsi:type="dcterms:W3CDTF">2024-02-28T17:43:00Z</dcterms:created>
  <dcterms:modified xsi:type="dcterms:W3CDTF">2024-03-06T18:08:00Z</dcterms:modified>
</cp:coreProperties>
</file>